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84" w:rsidRDefault="00502195">
      <w:pPr>
        <w:rPr>
          <w:b/>
          <w:sz w:val="28"/>
          <w:szCs w:val="28"/>
          <w:u w:val="single"/>
        </w:rPr>
      </w:pPr>
      <w:r w:rsidRPr="00502195">
        <w:rPr>
          <w:b/>
          <w:sz w:val="28"/>
          <w:szCs w:val="28"/>
          <w:u w:val="single"/>
        </w:rPr>
        <w:t>Data Security and Protection Policies</w:t>
      </w:r>
    </w:p>
    <w:p w:rsidR="00502195" w:rsidRDefault="00502195">
      <w:pPr>
        <w:rPr>
          <w:b/>
          <w:sz w:val="28"/>
          <w:szCs w:val="28"/>
          <w:u w:val="single"/>
        </w:rPr>
      </w:pPr>
    </w:p>
    <w:p w:rsidR="00502195" w:rsidRDefault="00502195">
      <w:pPr>
        <w:rPr>
          <w:sz w:val="28"/>
          <w:szCs w:val="28"/>
        </w:rPr>
      </w:pPr>
      <w:r>
        <w:rPr>
          <w:sz w:val="28"/>
          <w:szCs w:val="28"/>
        </w:rPr>
        <w:t>Please find below the links to Data Security and Protection Policies for Wakemans Hill Surgery.</w:t>
      </w:r>
    </w:p>
    <w:p w:rsidR="00502195" w:rsidRDefault="00502195" w:rsidP="0050219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6" w:history="1">
        <w:r w:rsidRPr="00502195">
          <w:rPr>
            <w:rStyle w:val="Hyperlink"/>
            <w:sz w:val="28"/>
            <w:szCs w:val="28"/>
          </w:rPr>
          <w:t>Date Protection Policy</w:t>
        </w:r>
      </w:hyperlink>
    </w:p>
    <w:p w:rsidR="00502195" w:rsidRDefault="00502195" w:rsidP="0050219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7" w:history="1">
        <w:r w:rsidRPr="00502195">
          <w:rPr>
            <w:rStyle w:val="Hyperlink"/>
            <w:sz w:val="28"/>
            <w:szCs w:val="28"/>
          </w:rPr>
          <w:t>Privacy Notice</w:t>
        </w:r>
      </w:hyperlink>
    </w:p>
    <w:p w:rsidR="00502195" w:rsidRPr="00502195" w:rsidRDefault="00502195" w:rsidP="0050219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8" w:history="1">
        <w:r w:rsidRPr="00502195">
          <w:rPr>
            <w:rStyle w:val="Hyperlink"/>
            <w:sz w:val="28"/>
            <w:szCs w:val="28"/>
          </w:rPr>
          <w:t>Subject Access Request Policy</w:t>
        </w:r>
      </w:hyperlink>
      <w:bookmarkStart w:id="0" w:name="_GoBack"/>
      <w:bookmarkEnd w:id="0"/>
    </w:p>
    <w:sectPr w:rsidR="00502195" w:rsidRPr="00502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D0CF1"/>
    <w:multiLevelType w:val="hybridMultilevel"/>
    <w:tmpl w:val="C6265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95"/>
    <w:rsid w:val="00502195"/>
    <w:rsid w:val="0077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1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1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1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ubject%20Access%20Request%20Policy%2020.09.2020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Soo.Koh\Documents\Practice%20Privacy%20Notice%20v7%20(002).docx%2024.09.2020%20update%2026.09.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oo.Koh\Documents\Data%20Protection%20Policy%20GPs%20v2.2%20September%202020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 Koh</dc:creator>
  <cp:lastModifiedBy>Soo Koh</cp:lastModifiedBy>
  <cp:revision>1</cp:revision>
  <dcterms:created xsi:type="dcterms:W3CDTF">2020-09-30T10:33:00Z</dcterms:created>
  <dcterms:modified xsi:type="dcterms:W3CDTF">2020-09-30T11:06:00Z</dcterms:modified>
</cp:coreProperties>
</file>